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E7" w:rsidRPr="00B468E7" w:rsidRDefault="00B468E7" w:rsidP="00B46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8E7">
        <w:rPr>
          <w:rFonts w:ascii="Times New Roman" w:hAnsi="Times New Roman" w:cs="Times New Roman"/>
          <w:sz w:val="28"/>
          <w:szCs w:val="28"/>
        </w:rPr>
        <w:t>УДК 372.8:54</w:t>
      </w:r>
    </w:p>
    <w:p w:rsidR="009469EE" w:rsidRPr="00B468E7" w:rsidRDefault="009469EE" w:rsidP="00D27F81">
      <w:pPr>
        <w:jc w:val="center"/>
        <w:rPr>
          <w:rFonts w:ascii="Times New Roman" w:hAnsi="Times New Roman" w:cs="Times New Roman"/>
          <w:b/>
          <w:spacing w:val="-6"/>
          <w:kern w:val="36"/>
          <w:sz w:val="28"/>
          <w:szCs w:val="28"/>
        </w:rPr>
      </w:pPr>
      <w:r w:rsidRPr="00B468E7">
        <w:rPr>
          <w:rFonts w:ascii="Times New Roman" w:hAnsi="Times New Roman" w:cs="Times New Roman"/>
          <w:b/>
          <w:spacing w:val="-6"/>
          <w:kern w:val="36"/>
          <w:sz w:val="28"/>
          <w:szCs w:val="28"/>
        </w:rPr>
        <w:t>ИСПОЛЬЗОВАНИЕ УЧЕБНО-МЕТОДИЧЕСКОГО КОМПЛЕКСА</w:t>
      </w:r>
    </w:p>
    <w:p w:rsidR="009469EE" w:rsidRPr="00B468E7" w:rsidRDefault="009469EE" w:rsidP="00D9445E">
      <w:pPr>
        <w:spacing w:after="0" w:line="360" w:lineRule="auto"/>
        <w:ind w:firstLine="1"/>
        <w:jc w:val="center"/>
        <w:rPr>
          <w:rFonts w:ascii="Times New Roman" w:hAnsi="Times New Roman" w:cs="Times New Roman"/>
          <w:b/>
          <w:spacing w:val="-6"/>
          <w:kern w:val="36"/>
          <w:sz w:val="28"/>
          <w:szCs w:val="28"/>
        </w:rPr>
      </w:pPr>
      <w:r w:rsidRPr="00B468E7">
        <w:rPr>
          <w:rFonts w:ascii="Times New Roman" w:hAnsi="Times New Roman" w:cs="Times New Roman"/>
          <w:b/>
          <w:spacing w:val="-6"/>
          <w:kern w:val="36"/>
          <w:sz w:val="28"/>
          <w:szCs w:val="28"/>
        </w:rPr>
        <w:t>П</w:t>
      </w:r>
      <w:bookmarkStart w:id="0" w:name="_GoBack"/>
      <w:bookmarkEnd w:id="0"/>
      <w:r w:rsidRPr="00B468E7">
        <w:rPr>
          <w:rFonts w:ascii="Times New Roman" w:hAnsi="Times New Roman" w:cs="Times New Roman"/>
          <w:b/>
          <w:spacing w:val="-6"/>
          <w:kern w:val="36"/>
          <w:sz w:val="28"/>
          <w:szCs w:val="28"/>
        </w:rPr>
        <w:t>РИ ИЗУЧЕНИИ ХИМИИ ВЫСОКОМОЛЕКУЛЯРНЫХ СОЕДИНЕНИЙ</w:t>
      </w:r>
    </w:p>
    <w:p w:rsidR="004648DD" w:rsidRPr="009469EE" w:rsidRDefault="009469EE" w:rsidP="00AB0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8E7">
        <w:rPr>
          <w:rFonts w:ascii="Times New Roman" w:hAnsi="Times New Roman" w:cs="Times New Roman"/>
          <w:b/>
          <w:sz w:val="28"/>
          <w:szCs w:val="28"/>
        </w:rPr>
        <w:t>Н.С. Ступень, В.В. Коваленко</w:t>
      </w:r>
    </w:p>
    <w:p w:rsidR="004648DD" w:rsidRPr="005366B7" w:rsidRDefault="004648DD" w:rsidP="00D9445E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6B7">
        <w:rPr>
          <w:rFonts w:ascii="Times New Roman" w:hAnsi="Times New Roman" w:cs="Times New Roman"/>
          <w:i/>
          <w:sz w:val="28"/>
          <w:szCs w:val="28"/>
        </w:rPr>
        <w:t>УО «Брестский государственный университет имени А.С. Пушкина»</w:t>
      </w:r>
    </w:p>
    <w:p w:rsidR="00D95DDB" w:rsidRPr="005366B7" w:rsidRDefault="00D95DDB" w:rsidP="00D9445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6"/>
          <w:kern w:val="36"/>
          <w:sz w:val="28"/>
          <w:szCs w:val="28"/>
        </w:rPr>
      </w:pPr>
    </w:p>
    <w:p w:rsidR="00D56930" w:rsidRDefault="00604C26" w:rsidP="00D9445E">
      <w:pPr>
        <w:pStyle w:val="a9"/>
        <w:tabs>
          <w:tab w:val="left" w:pos="9180"/>
        </w:tabs>
        <w:spacing w:line="360" w:lineRule="auto"/>
        <w:ind w:right="0" w:firstLine="709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Глубокие изменения, происходящие в последние годы в экономике и в жизни общества, потребовали перестройки всей образовательной системы, о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новой которой является переход к многоуровневой структуре образования. Сущность новых требований к подготовке высококвалифицированных кадров состоит в создании условий для их последующей эффективной профессионал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ь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ной деятельности с учетом быстрого изменения содержания труда и необход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мости эффективного обновления</w:t>
      </w:r>
      <w:r w:rsidR="00D5693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прикладных</w:t>
      </w:r>
      <w:r w:rsidR="00D5693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знаний.</w:t>
      </w:r>
    </w:p>
    <w:p w:rsidR="00D56930" w:rsidRPr="00B468E7" w:rsidRDefault="00604C26" w:rsidP="00B468E7">
      <w:pPr>
        <w:pStyle w:val="a9"/>
        <w:tabs>
          <w:tab w:val="left" w:pos="9180"/>
        </w:tabs>
        <w:spacing w:line="360" w:lineRule="auto"/>
        <w:ind w:right="0" w:firstLine="709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Важнейшими направлениями интенсификации учебного процесса высшей школы являются индивидуализация обучения и развитие творческих способн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стей будущих специалистов. Этому способствует внедрение активных форм и методов обучения, тесная интеграция учебно-воспитательного процесса и научно-производственной работы, а также поиск новых и эффективных форм организации самостоятельной работы</w:t>
      </w:r>
      <w:r w:rsidR="00D5693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студентов</w:t>
      </w:r>
      <w:r w:rsidR="00B468E7" w:rsidRPr="00B468E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/</w:t>
      </w:r>
    </w:p>
    <w:p w:rsidR="00D56930" w:rsidRDefault="00604C26" w:rsidP="005366B7">
      <w:pPr>
        <w:pStyle w:val="a9"/>
        <w:tabs>
          <w:tab w:val="left" w:pos="9180"/>
        </w:tabs>
        <w:spacing w:line="360" w:lineRule="auto"/>
        <w:ind w:right="0" w:firstLine="709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Самостоятельная работа студентов является неотъемлемой составляющей образовательного процесса в высшем учебном заведении. Для ее успешного выполнения необходимы планирование и контроль со стороны преподавателей, а также планирование объема самостоятельной работы в учебных планах пр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филирующими кафедрами, учебной частью,</w:t>
      </w:r>
      <w:r w:rsidR="00D5693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методическими</w:t>
      </w:r>
      <w:r w:rsidR="00D5693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службами</w:t>
      </w:r>
      <w:r w:rsidR="00D5693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852E2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вуза.</w:t>
      </w:r>
    </w:p>
    <w:p w:rsidR="0060086D" w:rsidRDefault="00D56930" w:rsidP="006008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6930">
        <w:rPr>
          <w:color w:val="000000"/>
          <w:sz w:val="28"/>
          <w:szCs w:val="28"/>
        </w:rPr>
        <w:t xml:space="preserve">Блок химических дисциплин для студентов биологического факультета </w:t>
      </w:r>
      <w:proofErr w:type="spellStart"/>
      <w:r w:rsidRPr="00D56930">
        <w:rPr>
          <w:color w:val="000000"/>
          <w:sz w:val="28"/>
          <w:szCs w:val="28"/>
        </w:rPr>
        <w:t>БрГУ</w:t>
      </w:r>
      <w:proofErr w:type="spellEnd"/>
      <w:r w:rsidRPr="00D56930">
        <w:rPr>
          <w:color w:val="000000"/>
          <w:sz w:val="28"/>
          <w:szCs w:val="28"/>
        </w:rPr>
        <w:t xml:space="preserve"> имени А.С. Пушкина  включает в себя множество </w:t>
      </w:r>
      <w:r w:rsidR="005366B7">
        <w:rPr>
          <w:color w:val="000000"/>
          <w:sz w:val="28"/>
          <w:szCs w:val="28"/>
        </w:rPr>
        <w:t>дисциплин</w:t>
      </w:r>
      <w:r w:rsidRPr="00D56930">
        <w:rPr>
          <w:color w:val="000000"/>
          <w:sz w:val="28"/>
          <w:szCs w:val="28"/>
        </w:rPr>
        <w:t>: общая х</w:t>
      </w:r>
      <w:r w:rsidRPr="00D56930">
        <w:rPr>
          <w:color w:val="000000"/>
          <w:sz w:val="28"/>
          <w:szCs w:val="28"/>
        </w:rPr>
        <w:t>и</w:t>
      </w:r>
      <w:r w:rsidRPr="00D56930">
        <w:rPr>
          <w:color w:val="000000"/>
          <w:sz w:val="28"/>
          <w:szCs w:val="28"/>
        </w:rPr>
        <w:t>мия, неорганическая  и органическая, физическая и аналитическая, коллоидная химия, биохимия, физико-химические методы исследования, химический си</w:t>
      </w:r>
      <w:r w:rsidRPr="00D56930">
        <w:rPr>
          <w:color w:val="000000"/>
          <w:sz w:val="28"/>
          <w:szCs w:val="28"/>
        </w:rPr>
        <w:t>н</w:t>
      </w:r>
      <w:r w:rsidRPr="00D56930">
        <w:rPr>
          <w:color w:val="000000"/>
          <w:sz w:val="28"/>
          <w:szCs w:val="28"/>
        </w:rPr>
        <w:t>тез, химическая экология, химическая</w:t>
      </w:r>
      <w:r>
        <w:rPr>
          <w:color w:val="000000"/>
          <w:sz w:val="28"/>
          <w:szCs w:val="28"/>
        </w:rPr>
        <w:t> </w:t>
      </w:r>
      <w:r w:rsidRPr="00D56930">
        <w:rPr>
          <w:color w:val="000000"/>
          <w:sz w:val="28"/>
          <w:szCs w:val="28"/>
        </w:rPr>
        <w:t>технология</w:t>
      </w:r>
      <w:r>
        <w:rPr>
          <w:color w:val="000000"/>
          <w:sz w:val="28"/>
          <w:szCs w:val="28"/>
        </w:rPr>
        <w:t> </w:t>
      </w:r>
      <w:r w:rsidRPr="00D5693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т</w:t>
      </w:r>
      <w:r w:rsidRPr="00D56930">
        <w:rPr>
          <w:color w:val="000000"/>
          <w:sz w:val="28"/>
          <w:szCs w:val="28"/>
        </w:rPr>
        <w:t>.д.</w:t>
      </w:r>
      <w:r w:rsidR="002F768D">
        <w:rPr>
          <w:color w:val="000000"/>
          <w:sz w:val="28"/>
          <w:szCs w:val="28"/>
        </w:rPr>
        <w:t xml:space="preserve"> Особое место среди химических дисциплин занимает предмет «Химия высокомолекулярных соед</w:t>
      </w:r>
      <w:r w:rsidR="002F768D">
        <w:rPr>
          <w:color w:val="000000"/>
          <w:sz w:val="28"/>
          <w:szCs w:val="28"/>
        </w:rPr>
        <w:t>и</w:t>
      </w:r>
      <w:r w:rsidR="002F768D">
        <w:rPr>
          <w:color w:val="000000"/>
          <w:sz w:val="28"/>
          <w:szCs w:val="28"/>
        </w:rPr>
        <w:lastRenderedPageBreak/>
        <w:t>нений». Эта дисциплина</w:t>
      </w:r>
      <w:r w:rsidR="002F768D" w:rsidRPr="006F3719">
        <w:rPr>
          <w:color w:val="000000"/>
          <w:sz w:val="28"/>
          <w:szCs w:val="28"/>
        </w:rPr>
        <w:t xml:space="preserve"> относится к циклу естественнонаучных дисциплин и является логическим продолжением</w:t>
      </w:r>
      <w:r w:rsidR="002F768D" w:rsidRPr="005307B9">
        <w:rPr>
          <w:color w:val="000000"/>
          <w:sz w:val="28"/>
          <w:szCs w:val="28"/>
        </w:rPr>
        <w:t xml:space="preserve"> изучения структуры и свой</w:t>
      </w:r>
      <w:proofErr w:type="gramStart"/>
      <w:r w:rsidR="002F768D" w:rsidRPr="005307B9">
        <w:rPr>
          <w:color w:val="000000"/>
          <w:sz w:val="28"/>
          <w:szCs w:val="28"/>
        </w:rPr>
        <w:t>ств сл</w:t>
      </w:r>
      <w:proofErr w:type="gramEnd"/>
      <w:r w:rsidR="002F768D" w:rsidRPr="005307B9">
        <w:rPr>
          <w:color w:val="000000"/>
          <w:sz w:val="28"/>
          <w:szCs w:val="28"/>
        </w:rPr>
        <w:t>ожноо</w:t>
      </w:r>
      <w:r w:rsidR="002F768D" w:rsidRPr="005307B9">
        <w:rPr>
          <w:color w:val="000000"/>
          <w:sz w:val="28"/>
          <w:szCs w:val="28"/>
        </w:rPr>
        <w:t>р</w:t>
      </w:r>
      <w:r w:rsidR="002F768D" w:rsidRPr="005307B9">
        <w:rPr>
          <w:color w:val="000000"/>
          <w:sz w:val="28"/>
          <w:szCs w:val="28"/>
        </w:rPr>
        <w:t xml:space="preserve">ганизованных органических и неорганических веществ. </w:t>
      </w:r>
      <w:r w:rsidR="0060086D">
        <w:rPr>
          <w:sz w:val="28"/>
          <w:szCs w:val="28"/>
        </w:rPr>
        <w:t>На изучение данной дисциплины в учебном плане предусмотрено 80 аудиторных часов и 4 часа управляемой самостоятельной работы. Примерный тематический план «Химии высокомолекулярных соединений» представлен в таблице 1.</w:t>
      </w:r>
    </w:p>
    <w:p w:rsidR="0060086D" w:rsidRDefault="0060086D" w:rsidP="00D944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Примерный 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50"/>
        <w:gridCol w:w="1066"/>
        <w:gridCol w:w="1922"/>
        <w:gridCol w:w="1951"/>
      </w:tblGrid>
      <w:tr w:rsidR="0060086D" w:rsidRPr="0060086D" w:rsidTr="00D9445E">
        <w:trPr>
          <w:trHeight w:val="956"/>
        </w:trPr>
        <w:tc>
          <w:tcPr>
            <w:tcW w:w="567" w:type="dxa"/>
          </w:tcPr>
          <w:p w:rsidR="0060086D" w:rsidRPr="0060086D" w:rsidRDefault="0060086D" w:rsidP="0060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п /</w:t>
            </w:r>
            <w:proofErr w:type="gramStart"/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0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4939" w:type="dxa"/>
            <w:gridSpan w:val="3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</w:tr>
      <w:tr w:rsidR="0060086D" w:rsidRPr="0060086D" w:rsidTr="00D9445E">
        <w:trPr>
          <w:trHeight w:val="723"/>
        </w:trPr>
        <w:tc>
          <w:tcPr>
            <w:tcW w:w="567" w:type="dxa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22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951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семинарские з</w:t>
            </w: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</w:tr>
      <w:tr w:rsidR="0060086D" w:rsidRPr="0060086D" w:rsidTr="00D9445E">
        <w:tc>
          <w:tcPr>
            <w:tcW w:w="567" w:type="dxa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0086D" w:rsidRPr="0060086D" w:rsidRDefault="0060086D" w:rsidP="0063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066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D" w:rsidRPr="0060086D" w:rsidTr="00D9445E">
        <w:tc>
          <w:tcPr>
            <w:tcW w:w="567" w:type="dxa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60086D" w:rsidRPr="0060086D" w:rsidRDefault="0060086D" w:rsidP="0063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полимеров</w:t>
            </w:r>
          </w:p>
        </w:tc>
        <w:tc>
          <w:tcPr>
            <w:tcW w:w="1066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D" w:rsidRPr="0060086D" w:rsidTr="00D9445E">
        <w:tc>
          <w:tcPr>
            <w:tcW w:w="567" w:type="dxa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60086D" w:rsidRPr="0060086D" w:rsidRDefault="0060086D" w:rsidP="0063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полимеров</w:t>
            </w:r>
          </w:p>
        </w:tc>
        <w:tc>
          <w:tcPr>
            <w:tcW w:w="1066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86D" w:rsidRPr="0060086D" w:rsidTr="00D9445E">
        <w:tc>
          <w:tcPr>
            <w:tcW w:w="567" w:type="dxa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60086D" w:rsidRPr="0060086D" w:rsidRDefault="0060086D" w:rsidP="0063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Полимерные тела</w:t>
            </w:r>
          </w:p>
        </w:tc>
        <w:tc>
          <w:tcPr>
            <w:tcW w:w="1066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86D" w:rsidRPr="0060086D" w:rsidTr="00D9445E">
        <w:tc>
          <w:tcPr>
            <w:tcW w:w="567" w:type="dxa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60086D" w:rsidRPr="0060086D" w:rsidRDefault="0060086D" w:rsidP="0063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Макромолекулы и их поведение в растворах</w:t>
            </w:r>
          </w:p>
        </w:tc>
        <w:tc>
          <w:tcPr>
            <w:tcW w:w="1066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86D" w:rsidRPr="0060086D" w:rsidTr="00D9445E">
        <w:tc>
          <w:tcPr>
            <w:tcW w:w="567" w:type="dxa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60086D" w:rsidRPr="0060086D" w:rsidRDefault="0060086D" w:rsidP="0063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химич</w:t>
            </w: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ские превращения полимеров</w:t>
            </w:r>
          </w:p>
        </w:tc>
        <w:tc>
          <w:tcPr>
            <w:tcW w:w="1066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D" w:rsidRPr="0060086D" w:rsidTr="00D9445E">
        <w:tc>
          <w:tcPr>
            <w:tcW w:w="567" w:type="dxa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60086D" w:rsidRPr="0060086D" w:rsidRDefault="0060086D" w:rsidP="0063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Обзор и характеристика органич</w:t>
            </w: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ских и неорганических полимеров</w:t>
            </w:r>
          </w:p>
        </w:tc>
        <w:tc>
          <w:tcPr>
            <w:tcW w:w="1066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1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D" w:rsidRPr="0060086D" w:rsidTr="00D9445E">
        <w:tc>
          <w:tcPr>
            <w:tcW w:w="567" w:type="dxa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0086D" w:rsidRPr="0060086D" w:rsidRDefault="0060086D" w:rsidP="0063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066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D" w:rsidRPr="0060086D" w:rsidTr="00D9445E">
        <w:tc>
          <w:tcPr>
            <w:tcW w:w="567" w:type="dxa"/>
          </w:tcPr>
          <w:p w:rsidR="0060086D" w:rsidRPr="0060086D" w:rsidRDefault="0060086D" w:rsidP="006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0086D" w:rsidRPr="00D9445E" w:rsidRDefault="0060086D" w:rsidP="0063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66" w:type="dxa"/>
            <w:vAlign w:val="center"/>
          </w:tcPr>
          <w:p w:rsidR="0060086D" w:rsidRPr="00D9445E" w:rsidRDefault="0060086D" w:rsidP="0063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5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22" w:type="dxa"/>
            <w:vAlign w:val="center"/>
          </w:tcPr>
          <w:p w:rsidR="0060086D" w:rsidRPr="00D9445E" w:rsidRDefault="0060086D" w:rsidP="0063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51" w:type="dxa"/>
            <w:vAlign w:val="center"/>
          </w:tcPr>
          <w:p w:rsidR="0060086D" w:rsidRPr="00D9445E" w:rsidRDefault="0060086D" w:rsidP="0063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0086D" w:rsidRPr="005307B9" w:rsidRDefault="0060086D" w:rsidP="005366B7">
      <w:pPr>
        <w:pStyle w:val="a9"/>
        <w:tabs>
          <w:tab w:val="clear" w:pos="9639"/>
          <w:tab w:val="left" w:pos="9180"/>
        </w:tabs>
        <w:spacing w:line="360" w:lineRule="auto"/>
        <w:ind w:right="0" w:firstLine="709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086D" w:rsidRDefault="002F768D" w:rsidP="005366B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07B9">
        <w:rPr>
          <w:color w:val="000000"/>
          <w:sz w:val="28"/>
          <w:szCs w:val="28"/>
        </w:rPr>
        <w:t xml:space="preserve">Полимерное состояние – особая форма существования веществ, которая в основных физических и химических проявлениях качественно отличается от низкомолекулярных веществ. Строение полимеров намного сложнее структуры низкомолекулярных веществ. Поэтому изучение их позволяет углубить знания студентов о химической связи, условиях  и способах ее образования. Полимеры обладают необычной структурой и поэтому необычными физико-химическими </w:t>
      </w:r>
      <w:r w:rsidRPr="005307B9">
        <w:rPr>
          <w:color w:val="000000"/>
          <w:sz w:val="28"/>
          <w:szCs w:val="28"/>
        </w:rPr>
        <w:lastRenderedPageBreak/>
        <w:t>свойствами.  Главное внимание в курсе уделяется рассмотрению основных свойств</w:t>
      </w:r>
      <w:r w:rsidR="005366B7">
        <w:rPr>
          <w:color w:val="000000"/>
          <w:sz w:val="28"/>
          <w:szCs w:val="28"/>
        </w:rPr>
        <w:t> </w:t>
      </w:r>
      <w:r w:rsidRPr="005307B9">
        <w:rPr>
          <w:color w:val="000000"/>
          <w:sz w:val="28"/>
          <w:szCs w:val="28"/>
        </w:rPr>
        <w:t>высокомолекулярных</w:t>
      </w:r>
      <w:r w:rsidR="005366B7">
        <w:rPr>
          <w:color w:val="000000"/>
          <w:sz w:val="28"/>
          <w:szCs w:val="28"/>
        </w:rPr>
        <w:t> </w:t>
      </w:r>
      <w:r w:rsidRPr="005307B9">
        <w:rPr>
          <w:color w:val="000000"/>
          <w:sz w:val="28"/>
          <w:szCs w:val="28"/>
        </w:rPr>
        <w:t>соединений</w:t>
      </w:r>
      <w:r w:rsidR="005366B7">
        <w:rPr>
          <w:color w:val="000000"/>
          <w:sz w:val="28"/>
          <w:szCs w:val="28"/>
        </w:rPr>
        <w:t> </w:t>
      </w:r>
      <w:r w:rsidRPr="005307B9">
        <w:rPr>
          <w:color w:val="000000"/>
          <w:sz w:val="28"/>
          <w:szCs w:val="28"/>
        </w:rPr>
        <w:t>отличных</w:t>
      </w:r>
      <w:r w:rsidR="005366B7">
        <w:rPr>
          <w:color w:val="000000"/>
          <w:sz w:val="28"/>
          <w:szCs w:val="28"/>
        </w:rPr>
        <w:t> </w:t>
      </w:r>
      <w:r w:rsidRPr="005307B9">
        <w:rPr>
          <w:color w:val="000000"/>
          <w:sz w:val="28"/>
          <w:szCs w:val="28"/>
        </w:rPr>
        <w:t>от</w:t>
      </w:r>
      <w:r w:rsidR="005366B7">
        <w:rPr>
          <w:color w:val="000000"/>
          <w:sz w:val="28"/>
          <w:szCs w:val="28"/>
        </w:rPr>
        <w:t> </w:t>
      </w:r>
      <w:r w:rsidRPr="005307B9">
        <w:rPr>
          <w:color w:val="000000"/>
          <w:sz w:val="28"/>
          <w:szCs w:val="28"/>
        </w:rPr>
        <w:t>свойств </w:t>
      </w:r>
      <w:proofErr w:type="gramStart"/>
      <w:r w:rsidRPr="005307B9">
        <w:rPr>
          <w:color w:val="000000"/>
          <w:sz w:val="28"/>
          <w:szCs w:val="28"/>
        </w:rPr>
        <w:t>низкомолеку</w:t>
      </w:r>
      <w:r w:rsidR="005366B7">
        <w:rPr>
          <w:color w:val="000000"/>
          <w:sz w:val="28"/>
          <w:szCs w:val="28"/>
        </w:rPr>
        <w:t>-</w:t>
      </w:r>
      <w:r w:rsidRPr="005307B9">
        <w:rPr>
          <w:color w:val="000000"/>
          <w:sz w:val="28"/>
          <w:szCs w:val="28"/>
        </w:rPr>
        <w:t>лярных</w:t>
      </w:r>
      <w:proofErr w:type="gramEnd"/>
      <w:r w:rsidRPr="005307B9">
        <w:rPr>
          <w:color w:val="000000"/>
          <w:sz w:val="28"/>
          <w:szCs w:val="28"/>
        </w:rPr>
        <w:t> веществ</w:t>
      </w:r>
      <w:r>
        <w:rPr>
          <w:color w:val="000000"/>
          <w:sz w:val="28"/>
          <w:szCs w:val="28"/>
        </w:rPr>
        <w:t>.</w:t>
      </w:r>
    </w:p>
    <w:p w:rsidR="002F768D" w:rsidRPr="005307B9" w:rsidRDefault="002F768D" w:rsidP="005366B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307B9">
        <w:rPr>
          <w:color w:val="000000"/>
          <w:sz w:val="28"/>
          <w:szCs w:val="28"/>
        </w:rPr>
        <w:t>После изучения курса «Химия высокомолекулярных соединений», ст</w:t>
      </w:r>
      <w:r w:rsidRPr="005307B9">
        <w:rPr>
          <w:color w:val="000000"/>
          <w:sz w:val="28"/>
          <w:szCs w:val="28"/>
        </w:rPr>
        <w:t>у</w:t>
      </w:r>
      <w:r w:rsidRPr="005307B9">
        <w:rPr>
          <w:color w:val="000000"/>
          <w:sz w:val="28"/>
          <w:szCs w:val="28"/>
        </w:rPr>
        <w:t xml:space="preserve">денты </w:t>
      </w:r>
      <w:r w:rsidRPr="002F768D">
        <w:rPr>
          <w:color w:val="000000"/>
          <w:sz w:val="28"/>
          <w:szCs w:val="28"/>
        </w:rPr>
        <w:t>должны уметь</w:t>
      </w:r>
      <w:r w:rsidRPr="005307B9">
        <w:rPr>
          <w:b/>
          <w:color w:val="000000"/>
          <w:sz w:val="28"/>
          <w:szCs w:val="28"/>
        </w:rPr>
        <w:t>:</w:t>
      </w:r>
    </w:p>
    <w:p w:rsidR="002F768D" w:rsidRPr="005307B9" w:rsidRDefault="002F768D" w:rsidP="005366B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07B9">
        <w:rPr>
          <w:color w:val="000000"/>
          <w:sz w:val="28"/>
          <w:szCs w:val="28"/>
        </w:rPr>
        <w:t>– объяснять возможность образования полимерных структур на основе знаний о строении атомов элементов и химической связи;</w:t>
      </w:r>
    </w:p>
    <w:p w:rsidR="002F768D" w:rsidRPr="005307B9" w:rsidRDefault="002F768D" w:rsidP="005366B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07B9">
        <w:rPr>
          <w:color w:val="000000"/>
          <w:sz w:val="28"/>
          <w:szCs w:val="28"/>
        </w:rPr>
        <w:t>– характеризовать физические и химические свойства полимеров на осн</w:t>
      </w:r>
      <w:r w:rsidRPr="005307B9">
        <w:rPr>
          <w:color w:val="000000"/>
          <w:sz w:val="28"/>
          <w:szCs w:val="28"/>
        </w:rPr>
        <w:t>о</w:t>
      </w:r>
      <w:r w:rsidRPr="005307B9">
        <w:rPr>
          <w:color w:val="000000"/>
          <w:sz w:val="28"/>
          <w:szCs w:val="28"/>
        </w:rPr>
        <w:t>ве строения макромолекул;</w:t>
      </w:r>
    </w:p>
    <w:p w:rsidR="002F768D" w:rsidRPr="005307B9" w:rsidRDefault="002F768D" w:rsidP="005366B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07B9">
        <w:rPr>
          <w:color w:val="000000"/>
          <w:sz w:val="28"/>
          <w:szCs w:val="28"/>
        </w:rPr>
        <w:t>– выполнять экспериментальные опыты по синтезу и анализу полимеров.</w:t>
      </w:r>
    </w:p>
    <w:p w:rsidR="002F768D" w:rsidRPr="005307B9" w:rsidRDefault="002F768D" w:rsidP="0053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B9">
        <w:rPr>
          <w:rFonts w:ascii="Times New Roman" w:hAnsi="Times New Roman" w:cs="Times New Roman"/>
          <w:sz w:val="28"/>
          <w:szCs w:val="28"/>
        </w:rPr>
        <w:t>Для осуществления поставленных целей и задач необходимо:</w:t>
      </w:r>
    </w:p>
    <w:p w:rsidR="002F768D" w:rsidRPr="005307B9" w:rsidRDefault="002F768D" w:rsidP="005366B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07B9">
        <w:rPr>
          <w:color w:val="000000"/>
          <w:sz w:val="28"/>
          <w:szCs w:val="28"/>
        </w:rPr>
        <w:t>– кроме традиционных форм занятий (лекции, лабораторные работы, с</w:t>
      </w:r>
      <w:r w:rsidRPr="005307B9">
        <w:rPr>
          <w:color w:val="000000"/>
          <w:sz w:val="28"/>
          <w:szCs w:val="28"/>
        </w:rPr>
        <w:t>е</w:t>
      </w:r>
      <w:r w:rsidRPr="005307B9">
        <w:rPr>
          <w:color w:val="000000"/>
          <w:sz w:val="28"/>
          <w:szCs w:val="28"/>
        </w:rPr>
        <w:t>минарские занятия, самостоятель</w:t>
      </w:r>
      <w:r>
        <w:rPr>
          <w:color w:val="000000"/>
          <w:sz w:val="28"/>
          <w:szCs w:val="28"/>
        </w:rPr>
        <w:t>ная работа студентов)</w:t>
      </w:r>
      <w:r w:rsidRPr="005307B9">
        <w:rPr>
          <w:color w:val="000000"/>
          <w:sz w:val="28"/>
          <w:szCs w:val="28"/>
        </w:rPr>
        <w:t xml:space="preserve"> использовать более а</w:t>
      </w:r>
      <w:r w:rsidRPr="005307B9">
        <w:rPr>
          <w:color w:val="000000"/>
          <w:sz w:val="28"/>
          <w:szCs w:val="28"/>
        </w:rPr>
        <w:t>к</w:t>
      </w:r>
      <w:r w:rsidRPr="005307B9">
        <w:rPr>
          <w:color w:val="000000"/>
          <w:sz w:val="28"/>
          <w:szCs w:val="28"/>
        </w:rPr>
        <w:t>тивные формы обучения с использованием результатов НИР и НИРС, провод</w:t>
      </w:r>
      <w:r w:rsidRPr="005307B9">
        <w:rPr>
          <w:color w:val="000000"/>
          <w:sz w:val="28"/>
          <w:szCs w:val="28"/>
        </w:rPr>
        <w:t>и</w:t>
      </w:r>
      <w:r w:rsidRPr="005307B9">
        <w:rPr>
          <w:color w:val="000000"/>
          <w:sz w:val="28"/>
          <w:szCs w:val="28"/>
        </w:rPr>
        <w:t>мых на кафедре;</w:t>
      </w:r>
    </w:p>
    <w:p w:rsidR="002F768D" w:rsidRDefault="002F768D" w:rsidP="005366B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5307B9">
        <w:rPr>
          <w:color w:val="000000"/>
          <w:sz w:val="28"/>
          <w:szCs w:val="28"/>
        </w:rPr>
        <w:t xml:space="preserve"> создание  системы контроля знаний </w:t>
      </w:r>
      <w:r>
        <w:rPr>
          <w:color w:val="000000"/>
          <w:sz w:val="28"/>
          <w:szCs w:val="28"/>
        </w:rPr>
        <w:t>(</w:t>
      </w:r>
      <w:r w:rsidRPr="005307B9">
        <w:rPr>
          <w:color w:val="000000"/>
          <w:sz w:val="28"/>
          <w:szCs w:val="28"/>
        </w:rPr>
        <w:t>входной контроль, контроль тек</w:t>
      </w:r>
      <w:r w:rsidRPr="005307B9">
        <w:rPr>
          <w:color w:val="000000"/>
          <w:sz w:val="28"/>
          <w:szCs w:val="28"/>
        </w:rPr>
        <w:t>у</w:t>
      </w:r>
      <w:r w:rsidRPr="005307B9">
        <w:rPr>
          <w:color w:val="000000"/>
          <w:sz w:val="28"/>
          <w:szCs w:val="28"/>
        </w:rPr>
        <w:t>щих знаний на занятиях, межсессионный контроль, организация коллоквиумов, консультаций, подготовка зачетных лекций и др.</w:t>
      </w:r>
      <w:r w:rsidR="00361D9F">
        <w:rPr>
          <w:color w:val="000000"/>
          <w:sz w:val="28"/>
          <w:szCs w:val="28"/>
        </w:rPr>
        <w:t>)</w:t>
      </w:r>
      <w:r w:rsidR="001328AF">
        <w:rPr>
          <w:color w:val="000000"/>
          <w:sz w:val="28"/>
          <w:szCs w:val="28"/>
        </w:rPr>
        <w:t>,</w:t>
      </w:r>
    </w:p>
    <w:p w:rsidR="0060086D" w:rsidRDefault="001328AF" w:rsidP="005366B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организация самостоятельной работы студентов (управляемой и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управляемой).</w:t>
      </w:r>
      <w:r w:rsidR="0060086D">
        <w:rPr>
          <w:color w:val="000000"/>
          <w:sz w:val="28"/>
          <w:szCs w:val="28"/>
        </w:rPr>
        <w:t xml:space="preserve"> </w:t>
      </w:r>
    </w:p>
    <w:p w:rsidR="002F768D" w:rsidRPr="001328AF" w:rsidRDefault="001328AF" w:rsidP="005366B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8AF">
        <w:rPr>
          <w:sz w:val="28"/>
          <w:szCs w:val="28"/>
        </w:rPr>
        <w:t>Эф</w:t>
      </w:r>
      <w:r w:rsidRPr="001328AF">
        <w:rPr>
          <w:color w:val="000000"/>
          <w:sz w:val="28"/>
          <w:szCs w:val="28"/>
        </w:rPr>
        <w:t>фективным средством для обеспечения организации самостоятельной работы студентов может стать учебно-методический комплекс (УМК) дисц</w:t>
      </w:r>
      <w:r w:rsidRPr="001328AF">
        <w:rPr>
          <w:color w:val="000000"/>
          <w:sz w:val="28"/>
          <w:szCs w:val="28"/>
        </w:rPr>
        <w:t>и</w:t>
      </w:r>
      <w:r w:rsidRPr="001328AF">
        <w:rPr>
          <w:color w:val="000000"/>
          <w:sz w:val="28"/>
          <w:szCs w:val="28"/>
        </w:rPr>
        <w:t>плины.</w:t>
      </w:r>
    </w:p>
    <w:p w:rsidR="001328AF" w:rsidRDefault="001328AF" w:rsidP="005366B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604C26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Учебно-методический комплекс</w:t>
      </w:r>
      <w:r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 xml:space="preserve"> </w:t>
      </w:r>
      <w:r w:rsidR="00361D9F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(УМК)</w:t>
      </w:r>
      <w:r w:rsidRPr="00604C2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 – система нормативной и учебно-методической документации, средств обучения и контроля, необходимых и д</w:t>
      </w:r>
      <w:r w:rsidRPr="00604C2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о</w:t>
      </w:r>
      <w:r w:rsidRPr="00604C2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статочных для качественной организации основных и дополнительных образ</w:t>
      </w:r>
      <w:r w:rsidRPr="00604C2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о</w:t>
      </w:r>
      <w:r w:rsidRPr="00604C2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вательных программ, согласно учебно</w:t>
      </w:r>
      <w:r w:rsidR="00361D9F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му</w:t>
      </w:r>
      <w:r w:rsidRPr="00604C2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план</w:t>
      </w:r>
      <w:r w:rsidR="00361D9F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у</w:t>
      </w:r>
      <w:r w:rsidRPr="00604C2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.</w:t>
      </w:r>
    </w:p>
    <w:p w:rsidR="002F768D" w:rsidRPr="005307B9" w:rsidRDefault="001328AF" w:rsidP="005366B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289">
        <w:rPr>
          <w:color w:val="000000"/>
          <w:sz w:val="28"/>
          <w:szCs w:val="28"/>
        </w:rPr>
        <w:t xml:space="preserve"> </w:t>
      </w:r>
      <w:r w:rsidR="002F768D">
        <w:rPr>
          <w:color w:val="000000"/>
          <w:sz w:val="28"/>
          <w:szCs w:val="28"/>
        </w:rPr>
        <w:t xml:space="preserve">На кафедре химии </w:t>
      </w:r>
      <w:proofErr w:type="spellStart"/>
      <w:r w:rsidR="002F768D">
        <w:rPr>
          <w:color w:val="000000"/>
          <w:sz w:val="28"/>
          <w:szCs w:val="28"/>
        </w:rPr>
        <w:t>БрГУ</w:t>
      </w:r>
      <w:proofErr w:type="spellEnd"/>
      <w:r w:rsidR="002F768D">
        <w:rPr>
          <w:color w:val="000000"/>
          <w:sz w:val="28"/>
          <w:szCs w:val="28"/>
        </w:rPr>
        <w:t xml:space="preserve"> имени А.С. Пушкина </w:t>
      </w:r>
      <w:proofErr w:type="gramStart"/>
      <w:r w:rsidR="002F768D">
        <w:rPr>
          <w:color w:val="000000"/>
          <w:sz w:val="28"/>
          <w:szCs w:val="28"/>
        </w:rPr>
        <w:t>разработан</w:t>
      </w:r>
      <w:proofErr w:type="gramEnd"/>
      <w:r w:rsidR="002F768D">
        <w:rPr>
          <w:color w:val="000000"/>
          <w:sz w:val="28"/>
          <w:szCs w:val="28"/>
        </w:rPr>
        <w:t xml:space="preserve"> УМК по ди</w:t>
      </w:r>
      <w:r w:rsidR="002F768D">
        <w:rPr>
          <w:color w:val="000000"/>
          <w:sz w:val="28"/>
          <w:szCs w:val="28"/>
        </w:rPr>
        <w:t>с</w:t>
      </w:r>
      <w:r w:rsidR="002F768D">
        <w:rPr>
          <w:color w:val="000000"/>
          <w:sz w:val="28"/>
          <w:szCs w:val="28"/>
        </w:rPr>
        <w:t>циплине «Химия высокомолекулярных соединений</w:t>
      </w:r>
      <w:r w:rsidR="00361D9F">
        <w:rPr>
          <w:color w:val="000000"/>
          <w:sz w:val="28"/>
          <w:szCs w:val="28"/>
        </w:rPr>
        <w:t>»</w:t>
      </w:r>
      <w:r w:rsidR="002F768D">
        <w:rPr>
          <w:color w:val="000000"/>
          <w:sz w:val="28"/>
          <w:szCs w:val="28"/>
        </w:rPr>
        <w:t>. Учебно</w:t>
      </w:r>
      <w:r>
        <w:rPr>
          <w:color w:val="000000"/>
          <w:sz w:val="28"/>
          <w:szCs w:val="28"/>
        </w:rPr>
        <w:t>-</w:t>
      </w:r>
      <w:r w:rsidR="002F768D">
        <w:rPr>
          <w:color w:val="000000"/>
          <w:sz w:val="28"/>
          <w:szCs w:val="28"/>
        </w:rPr>
        <w:t>методический комплекс «Химия высокомолекулярных соединений</w:t>
      </w:r>
      <w:r w:rsidR="002F768D" w:rsidRPr="005307B9">
        <w:rPr>
          <w:color w:val="000000"/>
          <w:sz w:val="28"/>
          <w:szCs w:val="28"/>
        </w:rPr>
        <w:t xml:space="preserve"> включает в себя: </w:t>
      </w:r>
      <w:r w:rsidR="002F768D">
        <w:rPr>
          <w:color w:val="000000"/>
          <w:sz w:val="28"/>
          <w:szCs w:val="28"/>
        </w:rPr>
        <w:t xml:space="preserve">учебную </w:t>
      </w:r>
      <w:r w:rsidR="002F768D">
        <w:rPr>
          <w:color w:val="000000"/>
          <w:sz w:val="28"/>
          <w:szCs w:val="28"/>
        </w:rPr>
        <w:lastRenderedPageBreak/>
        <w:t>программу</w:t>
      </w:r>
      <w:r w:rsidR="002F768D" w:rsidRPr="005307B9">
        <w:rPr>
          <w:color w:val="000000"/>
          <w:sz w:val="28"/>
          <w:szCs w:val="28"/>
        </w:rPr>
        <w:t xml:space="preserve">, </w:t>
      </w:r>
      <w:r w:rsidR="002F768D">
        <w:rPr>
          <w:color w:val="000000"/>
          <w:sz w:val="28"/>
          <w:szCs w:val="28"/>
        </w:rPr>
        <w:t>теоретическую часть</w:t>
      </w:r>
      <w:r>
        <w:rPr>
          <w:color w:val="000000"/>
          <w:sz w:val="28"/>
          <w:szCs w:val="28"/>
        </w:rPr>
        <w:t xml:space="preserve"> (краткий конспект лекций)</w:t>
      </w:r>
      <w:r w:rsidR="002F768D">
        <w:rPr>
          <w:color w:val="000000"/>
          <w:sz w:val="28"/>
          <w:szCs w:val="28"/>
        </w:rPr>
        <w:t xml:space="preserve">, лабораторный практикум, вопросы для </w:t>
      </w:r>
      <w:r w:rsidR="002F768D" w:rsidRPr="005307B9">
        <w:rPr>
          <w:color w:val="000000"/>
          <w:sz w:val="28"/>
          <w:szCs w:val="28"/>
        </w:rPr>
        <w:t>самоконтроля, тест</w:t>
      </w:r>
      <w:r w:rsidR="002F768D">
        <w:rPr>
          <w:color w:val="000000"/>
          <w:sz w:val="28"/>
          <w:szCs w:val="28"/>
        </w:rPr>
        <w:t>овые задания, упражнения и ра</w:t>
      </w:r>
      <w:r w:rsidR="002F768D">
        <w:rPr>
          <w:color w:val="000000"/>
          <w:sz w:val="28"/>
          <w:szCs w:val="28"/>
        </w:rPr>
        <w:t>с</w:t>
      </w:r>
      <w:r w:rsidR="002F768D">
        <w:rPr>
          <w:color w:val="000000"/>
          <w:sz w:val="28"/>
          <w:szCs w:val="28"/>
        </w:rPr>
        <w:t>четные задачи,</w:t>
      </w:r>
      <w:r>
        <w:rPr>
          <w:color w:val="000000"/>
          <w:sz w:val="28"/>
          <w:szCs w:val="28"/>
        </w:rPr>
        <w:t xml:space="preserve"> список рефератов и презентаций,</w:t>
      </w:r>
      <w:r w:rsidR="002F768D">
        <w:rPr>
          <w:color w:val="000000"/>
          <w:sz w:val="28"/>
          <w:szCs w:val="28"/>
        </w:rPr>
        <w:t xml:space="preserve"> список </w:t>
      </w:r>
      <w:r>
        <w:rPr>
          <w:color w:val="000000"/>
          <w:sz w:val="28"/>
          <w:szCs w:val="28"/>
        </w:rPr>
        <w:t>рекомендованной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тературы</w:t>
      </w:r>
      <w:r w:rsidR="002F768D" w:rsidRPr="005307B9">
        <w:rPr>
          <w:color w:val="000000"/>
          <w:sz w:val="28"/>
          <w:szCs w:val="28"/>
        </w:rPr>
        <w:t xml:space="preserve">.  </w:t>
      </w:r>
    </w:p>
    <w:p w:rsidR="001328AF" w:rsidRPr="00DF109E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F109E">
        <w:rPr>
          <w:rFonts w:ascii="Times New Roman" w:hAnsi="Times New Roman" w:cs="Times New Roman"/>
          <w:bCs/>
          <w:spacing w:val="-6"/>
          <w:sz w:val="28"/>
          <w:szCs w:val="28"/>
        </w:rPr>
        <w:t>Для качественного изучения курса химии высокомолекулярных соединений студентам рекомендуется выполнить следующий алгоритм действий:</w:t>
      </w:r>
    </w:p>
    <w:p w:rsidR="001328AF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– изучить лекционный материал;</w:t>
      </w:r>
    </w:p>
    <w:p w:rsidR="001328AF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– выполнить домашнее задание по соответствующей теме;</w:t>
      </w:r>
    </w:p>
    <w:p w:rsidR="001328AF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– ответить на вопросы для самоконтроля;</w:t>
      </w:r>
    </w:p>
    <w:p w:rsidR="001328AF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– оформить лабораторную работу, подготовиться к выполнению экспер</w:t>
      </w:r>
      <w:r w:rsidRPr="005307B9">
        <w:rPr>
          <w:rFonts w:ascii="Times New Roman" w:hAnsi="Times New Roman" w:cs="Times New Roman"/>
          <w:bCs/>
          <w:sz w:val="28"/>
          <w:szCs w:val="28"/>
        </w:rPr>
        <w:t>и</w:t>
      </w:r>
      <w:r w:rsidRPr="005307B9">
        <w:rPr>
          <w:rFonts w:ascii="Times New Roman" w:hAnsi="Times New Roman" w:cs="Times New Roman"/>
          <w:bCs/>
          <w:sz w:val="28"/>
          <w:szCs w:val="28"/>
        </w:rPr>
        <w:t>ментальной части;</w:t>
      </w:r>
    </w:p>
    <w:p w:rsidR="001328AF" w:rsidRPr="00C03852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03852">
        <w:rPr>
          <w:rFonts w:ascii="Times New Roman" w:hAnsi="Times New Roman" w:cs="Times New Roman"/>
          <w:bCs/>
          <w:spacing w:val="-6"/>
          <w:sz w:val="28"/>
          <w:szCs w:val="28"/>
        </w:rPr>
        <w:t>– подготовиться к семинарскому занятию (доклады, рефераты, презентации);</w:t>
      </w:r>
    </w:p>
    <w:p w:rsidR="001328AF" w:rsidRPr="005307B9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– выполнить тест по соответствующей теме;</w:t>
      </w:r>
    </w:p>
    <w:p w:rsidR="001328AF" w:rsidRPr="005307B9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– решить расчетные задачи.</w:t>
      </w:r>
    </w:p>
    <w:p w:rsidR="001328AF" w:rsidRPr="005307B9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Тест валиден по отношению к следующим целям обучения:</w:t>
      </w:r>
    </w:p>
    <w:p w:rsidR="001328AF" w:rsidRPr="005307B9" w:rsidRDefault="001328AF" w:rsidP="005366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На уровне узнавания:</w:t>
      </w:r>
    </w:p>
    <w:p w:rsidR="001328AF" w:rsidRPr="00C03852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03852">
        <w:rPr>
          <w:rFonts w:ascii="Times New Roman" w:hAnsi="Times New Roman" w:cs="Times New Roman"/>
          <w:bCs/>
          <w:spacing w:val="-6"/>
          <w:sz w:val="28"/>
          <w:szCs w:val="28"/>
        </w:rPr>
        <w:t>– уметь различать структуры веществ: металлы, соли, полимерные тела;</w:t>
      </w:r>
    </w:p>
    <w:p w:rsidR="001328AF" w:rsidRPr="00C03852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03852">
        <w:rPr>
          <w:rFonts w:ascii="Times New Roman" w:hAnsi="Times New Roman" w:cs="Times New Roman"/>
          <w:bCs/>
          <w:spacing w:val="-6"/>
          <w:sz w:val="28"/>
          <w:szCs w:val="28"/>
        </w:rPr>
        <w:t>– уметь предсказывать свойства полимеров</w:t>
      </w:r>
      <w:r w:rsidR="00361D9F" w:rsidRPr="00C038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C038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C03852" w:rsidRPr="00C03852">
        <w:rPr>
          <w:rFonts w:ascii="Times New Roman" w:hAnsi="Times New Roman" w:cs="Times New Roman"/>
          <w:bCs/>
          <w:spacing w:val="-6"/>
          <w:sz w:val="28"/>
          <w:szCs w:val="28"/>
        </w:rPr>
        <w:t>в зависимости</w:t>
      </w:r>
      <w:r w:rsidRPr="00C038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от структуры.</w:t>
      </w:r>
    </w:p>
    <w:p w:rsidR="001328AF" w:rsidRPr="005307B9" w:rsidRDefault="001328AF" w:rsidP="005366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На уровне воспроизведения:</w:t>
      </w:r>
    </w:p>
    <w:p w:rsidR="001328AF" w:rsidRPr="005307B9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– знать методы синтеза полимеров;</w:t>
      </w:r>
    </w:p>
    <w:p w:rsidR="001328AF" w:rsidRPr="005307B9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 xml:space="preserve">– уметь писать реакции полимеризации, </w:t>
      </w:r>
      <w:proofErr w:type="spellStart"/>
      <w:r w:rsidRPr="005307B9">
        <w:rPr>
          <w:rFonts w:ascii="Times New Roman" w:hAnsi="Times New Roman" w:cs="Times New Roman"/>
          <w:bCs/>
          <w:sz w:val="28"/>
          <w:szCs w:val="28"/>
        </w:rPr>
        <w:t>сополимеризации</w:t>
      </w:r>
      <w:proofErr w:type="spellEnd"/>
      <w:r w:rsidRPr="005307B9">
        <w:rPr>
          <w:rFonts w:ascii="Times New Roman" w:hAnsi="Times New Roman" w:cs="Times New Roman"/>
          <w:bCs/>
          <w:sz w:val="28"/>
          <w:szCs w:val="28"/>
        </w:rPr>
        <w:t>,  поликонде</w:t>
      </w:r>
      <w:r w:rsidRPr="005307B9">
        <w:rPr>
          <w:rFonts w:ascii="Times New Roman" w:hAnsi="Times New Roman" w:cs="Times New Roman"/>
          <w:bCs/>
          <w:sz w:val="28"/>
          <w:szCs w:val="28"/>
        </w:rPr>
        <w:t>н</w:t>
      </w:r>
      <w:r w:rsidRPr="005307B9">
        <w:rPr>
          <w:rFonts w:ascii="Times New Roman" w:hAnsi="Times New Roman" w:cs="Times New Roman"/>
          <w:bCs/>
          <w:sz w:val="28"/>
          <w:szCs w:val="28"/>
        </w:rPr>
        <w:t xml:space="preserve">сации, </w:t>
      </w:r>
      <w:proofErr w:type="spellStart"/>
      <w:r w:rsidRPr="005307B9">
        <w:rPr>
          <w:rFonts w:ascii="Times New Roman" w:hAnsi="Times New Roman" w:cs="Times New Roman"/>
          <w:bCs/>
          <w:sz w:val="28"/>
          <w:szCs w:val="28"/>
        </w:rPr>
        <w:t>сополиконденсации</w:t>
      </w:r>
      <w:proofErr w:type="spellEnd"/>
      <w:r w:rsidRPr="005307B9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8AF" w:rsidRPr="005307B9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– знать характеристику основных органических и неорганических пол</w:t>
      </w:r>
      <w:r w:rsidRPr="005307B9">
        <w:rPr>
          <w:rFonts w:ascii="Times New Roman" w:hAnsi="Times New Roman" w:cs="Times New Roman"/>
          <w:bCs/>
          <w:sz w:val="28"/>
          <w:szCs w:val="28"/>
        </w:rPr>
        <w:t>и</w:t>
      </w:r>
      <w:r w:rsidRPr="005307B9">
        <w:rPr>
          <w:rFonts w:ascii="Times New Roman" w:hAnsi="Times New Roman" w:cs="Times New Roman"/>
          <w:bCs/>
          <w:sz w:val="28"/>
          <w:szCs w:val="28"/>
        </w:rPr>
        <w:t>меров;</w:t>
      </w:r>
    </w:p>
    <w:p w:rsidR="001328AF" w:rsidRPr="00DF109E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F109E">
        <w:rPr>
          <w:rFonts w:ascii="Times New Roman" w:hAnsi="Times New Roman" w:cs="Times New Roman"/>
          <w:bCs/>
          <w:spacing w:val="-6"/>
          <w:sz w:val="28"/>
          <w:szCs w:val="28"/>
        </w:rPr>
        <w:t>– знать практическое применение полимеров, их экологические аспекты.</w:t>
      </w:r>
    </w:p>
    <w:p w:rsidR="001328AF" w:rsidRPr="005307B9" w:rsidRDefault="001328AF" w:rsidP="005366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 xml:space="preserve">На уровне решения задач по образцу:  </w:t>
      </w:r>
    </w:p>
    <w:p w:rsidR="001328AF" w:rsidRPr="005307B9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– знать основные расчетные формулы для химии полимеров;</w:t>
      </w:r>
    </w:p>
    <w:p w:rsidR="001328AF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7B9">
        <w:rPr>
          <w:rFonts w:ascii="Times New Roman" w:hAnsi="Times New Roman" w:cs="Times New Roman"/>
          <w:bCs/>
          <w:sz w:val="28"/>
          <w:szCs w:val="28"/>
        </w:rPr>
        <w:t>– уметь решать элементарные задачи на степень полимеризации.</w:t>
      </w:r>
    </w:p>
    <w:p w:rsidR="001328AF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теоретической части УМК изложены основы химии полимеров, совр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менные тенденции синтеза и применения высокомолекулярных соединений.</w:t>
      </w:r>
    </w:p>
    <w:p w:rsidR="00C03852" w:rsidRDefault="001328AF" w:rsidP="005366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Ла</w:t>
      </w:r>
      <w:r w:rsidR="00094F9D">
        <w:rPr>
          <w:rFonts w:ascii="Times New Roman" w:hAnsi="Times New Roman" w:cs="Times New Roman"/>
          <w:bCs/>
          <w:sz w:val="28"/>
          <w:szCs w:val="28"/>
        </w:rPr>
        <w:t xml:space="preserve">бораторный практикум включает </w:t>
      </w:r>
      <w:r w:rsidR="00C03852">
        <w:rPr>
          <w:rFonts w:ascii="Times New Roman" w:hAnsi="Times New Roman" w:cs="Times New Roman"/>
          <w:bCs/>
          <w:sz w:val="28"/>
          <w:szCs w:val="28"/>
        </w:rPr>
        <w:t>12 занятий (таблица 2).</w:t>
      </w:r>
    </w:p>
    <w:p w:rsidR="00C03852" w:rsidRPr="00C03852" w:rsidRDefault="00C03852" w:rsidP="00DA5B29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3852">
        <w:rPr>
          <w:rFonts w:ascii="Times New Roman" w:hAnsi="Times New Roman" w:cs="Times New Roman"/>
          <w:sz w:val="28"/>
          <w:szCs w:val="28"/>
        </w:rPr>
        <w:t>Таблица 2 – План-график проведения лабораторных и семинарских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321"/>
        <w:gridCol w:w="3718"/>
        <w:gridCol w:w="2254"/>
      </w:tblGrid>
      <w:tr w:rsidR="00C03852" w:rsidRPr="005307B9" w:rsidTr="00DA5B29">
        <w:tc>
          <w:tcPr>
            <w:tcW w:w="1205" w:type="dxa"/>
          </w:tcPr>
          <w:p w:rsidR="00C03852" w:rsidRPr="00C03852" w:rsidRDefault="00C03852" w:rsidP="006358B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54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DA5B29" w:rsidP="00DA5B2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C03852"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 1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синтеза полимеров: р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акции полимеризации и </w:t>
            </w:r>
            <w:proofErr w:type="spellStart"/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сопол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меризации</w:t>
            </w:r>
            <w:proofErr w:type="spellEnd"/>
          </w:p>
        </w:tc>
        <w:tc>
          <w:tcPr>
            <w:tcW w:w="2254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DA5B29" w:rsidP="00DA5B2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C03852"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 2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синтеза полимеров: р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акции поликонденсации и </w:t>
            </w:r>
            <w:proofErr w:type="spellStart"/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соп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ликонденсации</w:t>
            </w:r>
            <w:proofErr w:type="spellEnd"/>
          </w:p>
        </w:tc>
        <w:tc>
          <w:tcPr>
            <w:tcW w:w="2254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DA5B29" w:rsidP="00DA5B2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03852"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№3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Квантовомеханические</w:t>
            </w:r>
            <w:proofErr w:type="spellEnd"/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ления о химической связи. Ков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лентная связь – теоретическая предпосылка возможности обр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зования полимерных структур </w:t>
            </w:r>
          </w:p>
        </w:tc>
        <w:tc>
          <w:tcPr>
            <w:tcW w:w="2254" w:type="dxa"/>
          </w:tcPr>
          <w:p w:rsidR="00C03852" w:rsidRPr="00C03852" w:rsidRDefault="00C03852" w:rsidP="006358B7">
            <w:pPr>
              <w:rPr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DA5B29" w:rsidP="00DA5B2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03852"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№4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строения и свойств веществ от типа химической св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 </w:t>
            </w:r>
          </w:p>
        </w:tc>
        <w:tc>
          <w:tcPr>
            <w:tcW w:w="2254" w:type="dxa"/>
          </w:tcPr>
          <w:p w:rsidR="00C03852" w:rsidRPr="00C03852" w:rsidRDefault="00C03852" w:rsidP="006358B7">
            <w:pPr>
              <w:rPr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DA5B29" w:rsidP="00DA5B2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03852"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 5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Специфические свойства пол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меров</w:t>
            </w:r>
          </w:p>
        </w:tc>
        <w:tc>
          <w:tcPr>
            <w:tcW w:w="2254" w:type="dxa"/>
          </w:tcPr>
          <w:p w:rsidR="00C03852" w:rsidRPr="00C03852" w:rsidRDefault="00C03852" w:rsidP="006358B7">
            <w:pPr>
              <w:rPr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DA5B29" w:rsidP="00DA5B2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03852"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 6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состояния полимеров</w:t>
            </w:r>
          </w:p>
        </w:tc>
        <w:tc>
          <w:tcPr>
            <w:tcW w:w="2254" w:type="dxa"/>
          </w:tcPr>
          <w:p w:rsidR="00C03852" w:rsidRPr="00C03852" w:rsidRDefault="00C03852" w:rsidP="006358B7">
            <w:pPr>
              <w:rPr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DA5B29" w:rsidP="00DA5B2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03852"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 7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полимерные мат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риалы. Экологические аспекты производства и применения в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сокомолекулярных веществ</w:t>
            </w:r>
          </w:p>
        </w:tc>
        <w:tc>
          <w:tcPr>
            <w:tcW w:w="2254" w:type="dxa"/>
          </w:tcPr>
          <w:p w:rsidR="00C03852" w:rsidRPr="00C03852" w:rsidRDefault="00C03852" w:rsidP="006358B7">
            <w:pPr>
              <w:rPr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C03852" w:rsidP="00DA5B29">
            <w:pPr>
              <w:ind w:firstLine="7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 8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полимерных с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единений водорода и элементов первой, второй и третьей групп периодической системы химич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ских элементов</w:t>
            </w:r>
          </w:p>
        </w:tc>
        <w:tc>
          <w:tcPr>
            <w:tcW w:w="2254" w:type="dxa"/>
          </w:tcPr>
          <w:p w:rsidR="00C03852" w:rsidRPr="00C03852" w:rsidRDefault="00C03852" w:rsidP="006358B7">
            <w:pPr>
              <w:rPr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DA5B29" w:rsidP="00DA5B2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03852"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 9</w:t>
            </w:r>
          </w:p>
        </w:tc>
        <w:tc>
          <w:tcPr>
            <w:tcW w:w="3718" w:type="dxa"/>
          </w:tcPr>
          <w:p w:rsidR="00C03852" w:rsidRPr="00C03852" w:rsidRDefault="00C03852" w:rsidP="00094F9D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полимерных с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единений третьей, четвертой и пятой групп периодической с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стемы химических элементов</w:t>
            </w:r>
          </w:p>
        </w:tc>
        <w:tc>
          <w:tcPr>
            <w:tcW w:w="2254" w:type="dxa"/>
          </w:tcPr>
          <w:p w:rsidR="00C03852" w:rsidRPr="00C03852" w:rsidRDefault="00C03852" w:rsidP="006358B7">
            <w:pPr>
              <w:rPr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DA5B29" w:rsidP="00DA5B2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03852"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 10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Полимерные соединения углер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254" w:type="dxa"/>
          </w:tcPr>
          <w:p w:rsidR="00C03852" w:rsidRPr="00C03852" w:rsidRDefault="00C03852" w:rsidP="006358B7">
            <w:pPr>
              <w:rPr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DA5B29" w:rsidP="00DA5B2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</w:t>
            </w:r>
            <w:r w:rsidR="00C03852"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 4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Полимерные соединения кремния</w:t>
            </w:r>
          </w:p>
          <w:p w:rsidR="00C03852" w:rsidRPr="00C03852" w:rsidRDefault="00C03852" w:rsidP="006358B7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03852" w:rsidRPr="00C03852" w:rsidRDefault="00C03852" w:rsidP="006358B7">
            <w:pPr>
              <w:rPr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  <w:tr w:rsidR="00C03852" w:rsidRPr="005307B9" w:rsidTr="00DA5B29">
        <w:tc>
          <w:tcPr>
            <w:tcW w:w="1205" w:type="dxa"/>
          </w:tcPr>
          <w:p w:rsidR="00C03852" w:rsidRPr="00C03852" w:rsidRDefault="00DA5B29" w:rsidP="00DA5B2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03852"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21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та № 4</w:t>
            </w:r>
          </w:p>
        </w:tc>
        <w:tc>
          <w:tcPr>
            <w:tcW w:w="3718" w:type="dxa"/>
          </w:tcPr>
          <w:p w:rsidR="00C03852" w:rsidRPr="00C03852" w:rsidRDefault="00C03852" w:rsidP="006358B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Обзор полимерных соединений шестой, седьмой и восьмой групп периодической системы химич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ских элементов</w:t>
            </w:r>
          </w:p>
        </w:tc>
        <w:tc>
          <w:tcPr>
            <w:tcW w:w="2254" w:type="dxa"/>
          </w:tcPr>
          <w:p w:rsidR="00C03852" w:rsidRPr="00C03852" w:rsidRDefault="00C03852" w:rsidP="006358B7">
            <w:pPr>
              <w:rPr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3852">
              <w:rPr>
                <w:rFonts w:ascii="Times New Roman" w:hAnsi="Times New Roman" w:cs="Times New Roman"/>
                <w:bCs/>
                <w:sz w:val="24"/>
                <w:szCs w:val="24"/>
              </w:rPr>
              <w:t>чет в тетради</w:t>
            </w:r>
          </w:p>
        </w:tc>
      </w:tr>
    </w:tbl>
    <w:p w:rsidR="00D9445E" w:rsidRDefault="00D9445E" w:rsidP="00D9445E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28AF" w:rsidRDefault="001328AF" w:rsidP="00D9445E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Каждая лабораторная работа сопровождается </w:t>
      </w:r>
      <w:r w:rsidR="00FF416C">
        <w:rPr>
          <w:rFonts w:ascii="Times New Roman" w:hAnsi="Times New Roman" w:cs="Times New Roman"/>
          <w:bCs/>
          <w:sz w:val="28"/>
          <w:szCs w:val="28"/>
        </w:rPr>
        <w:t>кратким теоретическим м</w:t>
      </w:r>
      <w:r w:rsidR="00FF416C">
        <w:rPr>
          <w:rFonts w:ascii="Times New Roman" w:hAnsi="Times New Roman" w:cs="Times New Roman"/>
          <w:bCs/>
          <w:sz w:val="28"/>
          <w:szCs w:val="28"/>
        </w:rPr>
        <w:t>а</w:t>
      </w:r>
      <w:r w:rsidR="00FF416C">
        <w:rPr>
          <w:rFonts w:ascii="Times New Roman" w:hAnsi="Times New Roman" w:cs="Times New Roman"/>
          <w:bCs/>
          <w:sz w:val="28"/>
          <w:szCs w:val="28"/>
        </w:rPr>
        <w:t>териалом, рекомендаци</w:t>
      </w:r>
      <w:r w:rsidR="00361D9F">
        <w:rPr>
          <w:rFonts w:ascii="Times New Roman" w:hAnsi="Times New Roman" w:cs="Times New Roman"/>
          <w:bCs/>
          <w:sz w:val="28"/>
          <w:szCs w:val="28"/>
        </w:rPr>
        <w:t>ями</w:t>
      </w:r>
      <w:r w:rsidR="00FF416C">
        <w:rPr>
          <w:rFonts w:ascii="Times New Roman" w:hAnsi="Times New Roman" w:cs="Times New Roman"/>
          <w:bCs/>
          <w:sz w:val="28"/>
          <w:szCs w:val="28"/>
        </w:rPr>
        <w:t xml:space="preserve"> по проведению опытов и указания</w:t>
      </w:r>
      <w:r w:rsidR="00361D9F">
        <w:rPr>
          <w:rFonts w:ascii="Times New Roman" w:hAnsi="Times New Roman" w:cs="Times New Roman"/>
          <w:bCs/>
          <w:sz w:val="28"/>
          <w:szCs w:val="28"/>
        </w:rPr>
        <w:t>ми</w:t>
      </w:r>
      <w:r w:rsidR="00FF416C">
        <w:rPr>
          <w:rFonts w:ascii="Times New Roman" w:hAnsi="Times New Roman" w:cs="Times New Roman"/>
          <w:bCs/>
          <w:sz w:val="28"/>
          <w:szCs w:val="28"/>
        </w:rPr>
        <w:t xml:space="preserve"> к оформлению работы. После каждой лабораторной работы представлены вопросы для сам</w:t>
      </w:r>
      <w:r w:rsidR="00FF416C">
        <w:rPr>
          <w:rFonts w:ascii="Times New Roman" w:hAnsi="Times New Roman" w:cs="Times New Roman"/>
          <w:bCs/>
          <w:sz w:val="28"/>
          <w:szCs w:val="28"/>
        </w:rPr>
        <w:t>о</w:t>
      </w:r>
      <w:r w:rsidR="00FF416C">
        <w:rPr>
          <w:rFonts w:ascii="Times New Roman" w:hAnsi="Times New Roman" w:cs="Times New Roman"/>
          <w:bCs/>
          <w:sz w:val="28"/>
          <w:szCs w:val="28"/>
        </w:rPr>
        <w:t>контроля, что позволяет организовать самостоятельную работу студентов и в процессе подготовки к лабораторному практикуму</w:t>
      </w:r>
      <w:r w:rsidR="00361D9F">
        <w:rPr>
          <w:rFonts w:ascii="Times New Roman" w:hAnsi="Times New Roman" w:cs="Times New Roman"/>
          <w:bCs/>
          <w:sz w:val="28"/>
          <w:szCs w:val="28"/>
        </w:rPr>
        <w:t>,</w:t>
      </w:r>
      <w:r w:rsidR="00FF416C">
        <w:rPr>
          <w:rFonts w:ascii="Times New Roman" w:hAnsi="Times New Roman" w:cs="Times New Roman"/>
          <w:bCs/>
          <w:sz w:val="28"/>
          <w:szCs w:val="28"/>
        </w:rPr>
        <w:t xml:space="preserve"> и при освоении теоретич</w:t>
      </w:r>
      <w:r w:rsidR="00FF416C">
        <w:rPr>
          <w:rFonts w:ascii="Times New Roman" w:hAnsi="Times New Roman" w:cs="Times New Roman"/>
          <w:bCs/>
          <w:sz w:val="28"/>
          <w:szCs w:val="28"/>
        </w:rPr>
        <w:t>е</w:t>
      </w:r>
      <w:r w:rsidR="00FF416C">
        <w:rPr>
          <w:rFonts w:ascii="Times New Roman" w:hAnsi="Times New Roman" w:cs="Times New Roman"/>
          <w:bCs/>
          <w:sz w:val="28"/>
          <w:szCs w:val="28"/>
        </w:rPr>
        <w:t>ского материала.</w:t>
      </w:r>
      <w:r w:rsidR="00DA5B29">
        <w:rPr>
          <w:rFonts w:ascii="Times New Roman" w:hAnsi="Times New Roman" w:cs="Times New Roman"/>
          <w:bCs/>
          <w:sz w:val="28"/>
          <w:szCs w:val="28"/>
        </w:rPr>
        <w:t xml:space="preserve"> В УМК также включены тесты, охватывающие ключевые ра</w:t>
      </w:r>
      <w:r w:rsidR="00DA5B29">
        <w:rPr>
          <w:rFonts w:ascii="Times New Roman" w:hAnsi="Times New Roman" w:cs="Times New Roman"/>
          <w:bCs/>
          <w:sz w:val="28"/>
          <w:szCs w:val="28"/>
        </w:rPr>
        <w:t>з</w:t>
      </w:r>
      <w:r w:rsidR="00DA5B29">
        <w:rPr>
          <w:rFonts w:ascii="Times New Roman" w:hAnsi="Times New Roman" w:cs="Times New Roman"/>
          <w:bCs/>
          <w:sz w:val="28"/>
          <w:szCs w:val="28"/>
        </w:rPr>
        <w:t xml:space="preserve">делы химии ВМС. </w:t>
      </w:r>
    </w:p>
    <w:p w:rsidR="00D9445E" w:rsidRDefault="00DA5B29" w:rsidP="005732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использование учебно-методического комплекса при из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чении химии высокомолекулярных соединений позволяет организовать акти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ную самостоятельную работу </w:t>
      </w:r>
      <w:r w:rsidR="00573240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освоению данной дисциплины, а также позволяет </w:t>
      </w:r>
      <w:r w:rsidR="00573240">
        <w:rPr>
          <w:rFonts w:ascii="Times New Roman" w:hAnsi="Times New Roman" w:cs="Times New Roman"/>
          <w:bCs/>
          <w:sz w:val="28"/>
          <w:szCs w:val="28"/>
        </w:rPr>
        <w:t xml:space="preserve">преподавателю </w:t>
      </w:r>
      <w:r>
        <w:rPr>
          <w:rFonts w:ascii="Times New Roman" w:hAnsi="Times New Roman" w:cs="Times New Roman"/>
          <w:bCs/>
          <w:sz w:val="28"/>
          <w:szCs w:val="28"/>
        </w:rPr>
        <w:t>на лекциях уделить больше внимания на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временные тенденции </w:t>
      </w:r>
      <w:r w:rsidR="00573240">
        <w:rPr>
          <w:rFonts w:ascii="Times New Roman" w:hAnsi="Times New Roman" w:cs="Times New Roman"/>
          <w:bCs/>
          <w:sz w:val="28"/>
          <w:szCs w:val="28"/>
        </w:rPr>
        <w:t>в области синтеза и практического использования новых органических и неорганических полимеров.</w:t>
      </w:r>
    </w:p>
    <w:p w:rsidR="00D9445E" w:rsidRDefault="00D9445E" w:rsidP="005732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F768D" w:rsidRDefault="00B468E7" w:rsidP="00094F9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B468E7" w:rsidRPr="005F1B11" w:rsidRDefault="003034F8" w:rsidP="00DC49C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034F8">
        <w:rPr>
          <w:rFonts w:ascii="Times New Roman" w:hAnsi="Times New Roman" w:cs="Times New Roman"/>
          <w:bCs/>
          <w:sz w:val="28"/>
          <w:szCs w:val="28"/>
        </w:rPr>
        <w:t>Ал</w:t>
      </w:r>
      <w:r w:rsidR="005F1B11" w:rsidRPr="003034F8">
        <w:rPr>
          <w:rFonts w:ascii="Times New Roman" w:hAnsi="Times New Roman" w:cs="Times New Roman"/>
          <w:bCs/>
          <w:sz w:val="28"/>
          <w:szCs w:val="28"/>
        </w:rPr>
        <w:t>тайцев, А.М. Учебно-методический комплекс как дидактическое сре</w:t>
      </w:r>
      <w:r w:rsidR="005F1B11" w:rsidRPr="003034F8">
        <w:rPr>
          <w:rFonts w:ascii="Times New Roman" w:hAnsi="Times New Roman" w:cs="Times New Roman"/>
          <w:bCs/>
          <w:sz w:val="28"/>
          <w:szCs w:val="28"/>
        </w:rPr>
        <w:t>д</w:t>
      </w:r>
      <w:r w:rsidR="005F1B11" w:rsidRPr="003034F8">
        <w:rPr>
          <w:rFonts w:ascii="Times New Roman" w:hAnsi="Times New Roman" w:cs="Times New Roman"/>
          <w:bCs/>
          <w:sz w:val="28"/>
          <w:szCs w:val="28"/>
        </w:rPr>
        <w:t>ство управления самостоятельной работой студентов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/А.М. Алтайцев // Сам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стоятельная работа и академические успехи : материалы пятой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науч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 Минск, 24–25 марта 2005 г. / Белорус. гос. ун-т, Центр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блем развития образования 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М.А.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Гусаковский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034F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др.</w:t>
      </w:r>
      <w:r w:rsidRPr="003034F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. – Минск, 2005. – С. 51–56. </w:t>
      </w:r>
    </w:p>
    <w:p w:rsidR="00B468E7" w:rsidRPr="005F1B11" w:rsidRDefault="00B468E7" w:rsidP="005732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68E7" w:rsidRPr="005F1B11" w:rsidRDefault="00B468E7" w:rsidP="005732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68E7" w:rsidRPr="005F1B11" w:rsidRDefault="00B468E7" w:rsidP="005732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B468E7" w:rsidRPr="005F1B11" w:rsidSect="00600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A4" w:rsidRDefault="00F70EA4" w:rsidP="00401EAA">
      <w:pPr>
        <w:spacing w:after="0" w:line="240" w:lineRule="auto"/>
      </w:pPr>
      <w:r>
        <w:separator/>
      </w:r>
    </w:p>
  </w:endnote>
  <w:endnote w:type="continuationSeparator" w:id="0">
    <w:p w:rsidR="00F70EA4" w:rsidRDefault="00F70EA4" w:rsidP="0040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AA" w:rsidRDefault="00401EA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AA" w:rsidRDefault="00401EA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AA" w:rsidRDefault="00401E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A4" w:rsidRDefault="00F70EA4" w:rsidP="00401EAA">
      <w:pPr>
        <w:spacing w:after="0" w:line="240" w:lineRule="auto"/>
      </w:pPr>
      <w:r>
        <w:separator/>
      </w:r>
    </w:p>
  </w:footnote>
  <w:footnote w:type="continuationSeparator" w:id="0">
    <w:p w:rsidR="00F70EA4" w:rsidRDefault="00F70EA4" w:rsidP="0040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AA" w:rsidRDefault="00401E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AA" w:rsidRPr="00401EAA" w:rsidRDefault="00401EAA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AA" w:rsidRDefault="00401E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6DF2"/>
    <w:multiLevelType w:val="multilevel"/>
    <w:tmpl w:val="783C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81381"/>
    <w:multiLevelType w:val="hybridMultilevel"/>
    <w:tmpl w:val="E3442910"/>
    <w:lvl w:ilvl="0" w:tplc="9618A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47D15"/>
    <w:multiLevelType w:val="hybridMultilevel"/>
    <w:tmpl w:val="73505822"/>
    <w:lvl w:ilvl="0" w:tplc="E6643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C323F"/>
    <w:multiLevelType w:val="hybridMultilevel"/>
    <w:tmpl w:val="01EE5B28"/>
    <w:lvl w:ilvl="0" w:tplc="BF584C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D422435"/>
    <w:multiLevelType w:val="multilevel"/>
    <w:tmpl w:val="773C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8A"/>
    <w:rsid w:val="000073AA"/>
    <w:rsid w:val="00076187"/>
    <w:rsid w:val="000844F5"/>
    <w:rsid w:val="00094F9D"/>
    <w:rsid w:val="001328AF"/>
    <w:rsid w:val="001715EE"/>
    <w:rsid w:val="001A3710"/>
    <w:rsid w:val="001E73EB"/>
    <w:rsid w:val="002C0404"/>
    <w:rsid w:val="002F768D"/>
    <w:rsid w:val="003034F8"/>
    <w:rsid w:val="00361D9F"/>
    <w:rsid w:val="003C398A"/>
    <w:rsid w:val="00401EAA"/>
    <w:rsid w:val="00417F90"/>
    <w:rsid w:val="00446F18"/>
    <w:rsid w:val="0046130A"/>
    <w:rsid w:val="004648DD"/>
    <w:rsid w:val="004C689C"/>
    <w:rsid w:val="005366B7"/>
    <w:rsid w:val="00573240"/>
    <w:rsid w:val="005F1B11"/>
    <w:rsid w:val="0060086D"/>
    <w:rsid w:val="00604C26"/>
    <w:rsid w:val="006F08F6"/>
    <w:rsid w:val="006F33EB"/>
    <w:rsid w:val="006F3719"/>
    <w:rsid w:val="00732038"/>
    <w:rsid w:val="00823877"/>
    <w:rsid w:val="00852E22"/>
    <w:rsid w:val="009469EE"/>
    <w:rsid w:val="0096297C"/>
    <w:rsid w:val="00A964B2"/>
    <w:rsid w:val="00AB0F5B"/>
    <w:rsid w:val="00AE6F0A"/>
    <w:rsid w:val="00B15289"/>
    <w:rsid w:val="00B468E7"/>
    <w:rsid w:val="00C03852"/>
    <w:rsid w:val="00D27F81"/>
    <w:rsid w:val="00D56930"/>
    <w:rsid w:val="00D92E3A"/>
    <w:rsid w:val="00D9445E"/>
    <w:rsid w:val="00D95DDB"/>
    <w:rsid w:val="00DA5B29"/>
    <w:rsid w:val="00DC49C6"/>
    <w:rsid w:val="00EC7E0F"/>
    <w:rsid w:val="00F70EA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AE6F0A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6F0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23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877"/>
  </w:style>
  <w:style w:type="character" w:styleId="a8">
    <w:name w:val="Emphasis"/>
    <w:basedOn w:val="a0"/>
    <w:uiPriority w:val="20"/>
    <w:qFormat/>
    <w:rsid w:val="00823877"/>
    <w:rPr>
      <w:i/>
      <w:iCs/>
    </w:rPr>
  </w:style>
  <w:style w:type="character" w:customStyle="1" w:styleId="authortitle">
    <w:name w:val="author_title"/>
    <w:basedOn w:val="a0"/>
    <w:rsid w:val="008238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3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38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38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38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">
    <w:name w:val="b-share-form-button"/>
    <w:basedOn w:val="a0"/>
    <w:rsid w:val="00823877"/>
  </w:style>
  <w:style w:type="paragraph" w:customStyle="1" w:styleId="hc">
    <w:name w:val="hc"/>
    <w:basedOn w:val="a"/>
    <w:rsid w:val="0082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417F90"/>
    <w:pPr>
      <w:tabs>
        <w:tab w:val="left" w:pos="9639"/>
      </w:tabs>
      <w:spacing w:after="0" w:line="240" w:lineRule="auto"/>
      <w:ind w:right="567"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417F9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96297C"/>
    <w:rPr>
      <w:rFonts w:ascii="Constantia" w:hAnsi="Constantia"/>
      <w:sz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6297C"/>
    <w:pPr>
      <w:shd w:val="clear" w:color="auto" w:fill="FFFFFF"/>
      <w:spacing w:before="120" w:after="120" w:line="387" w:lineRule="exact"/>
      <w:jc w:val="center"/>
    </w:pPr>
    <w:rPr>
      <w:rFonts w:ascii="Constantia" w:hAnsi="Constantia"/>
      <w:sz w:val="24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0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1EAA"/>
  </w:style>
  <w:style w:type="paragraph" w:styleId="ad">
    <w:name w:val="footer"/>
    <w:basedOn w:val="a"/>
    <w:link w:val="ae"/>
    <w:uiPriority w:val="99"/>
    <w:unhideWhenUsed/>
    <w:rsid w:val="0040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1EAA"/>
  </w:style>
  <w:style w:type="paragraph" w:styleId="af">
    <w:name w:val="List Paragraph"/>
    <w:basedOn w:val="a"/>
    <w:uiPriority w:val="34"/>
    <w:qFormat/>
    <w:rsid w:val="005F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AE6F0A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6F0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23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877"/>
  </w:style>
  <w:style w:type="character" w:styleId="a8">
    <w:name w:val="Emphasis"/>
    <w:basedOn w:val="a0"/>
    <w:uiPriority w:val="20"/>
    <w:qFormat/>
    <w:rsid w:val="00823877"/>
    <w:rPr>
      <w:i/>
      <w:iCs/>
    </w:rPr>
  </w:style>
  <w:style w:type="character" w:customStyle="1" w:styleId="authortitle">
    <w:name w:val="author_title"/>
    <w:basedOn w:val="a0"/>
    <w:rsid w:val="008238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3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38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38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38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">
    <w:name w:val="b-share-form-button"/>
    <w:basedOn w:val="a0"/>
    <w:rsid w:val="00823877"/>
  </w:style>
  <w:style w:type="paragraph" w:customStyle="1" w:styleId="hc">
    <w:name w:val="hc"/>
    <w:basedOn w:val="a"/>
    <w:rsid w:val="0082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417F90"/>
    <w:pPr>
      <w:tabs>
        <w:tab w:val="left" w:pos="9639"/>
      </w:tabs>
      <w:spacing w:after="0" w:line="240" w:lineRule="auto"/>
      <w:ind w:right="567"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417F9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96297C"/>
    <w:rPr>
      <w:rFonts w:ascii="Constantia" w:hAnsi="Constantia"/>
      <w:sz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6297C"/>
    <w:pPr>
      <w:shd w:val="clear" w:color="auto" w:fill="FFFFFF"/>
      <w:spacing w:before="120" w:after="120" w:line="387" w:lineRule="exact"/>
      <w:jc w:val="center"/>
    </w:pPr>
    <w:rPr>
      <w:rFonts w:ascii="Constantia" w:hAnsi="Constantia"/>
      <w:sz w:val="24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0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1EAA"/>
  </w:style>
  <w:style w:type="paragraph" w:styleId="ad">
    <w:name w:val="footer"/>
    <w:basedOn w:val="a"/>
    <w:link w:val="ae"/>
    <w:uiPriority w:val="99"/>
    <w:unhideWhenUsed/>
    <w:rsid w:val="0040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1EAA"/>
  </w:style>
  <w:style w:type="paragraph" w:styleId="af">
    <w:name w:val="List Paragraph"/>
    <w:basedOn w:val="a"/>
    <w:uiPriority w:val="34"/>
    <w:qFormat/>
    <w:rsid w:val="005F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6F1C2C3-3EF6-4E2E-8DDB-5A5A78FE3C9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264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22</cp:revision>
  <dcterms:created xsi:type="dcterms:W3CDTF">2014-01-21T19:44:00Z</dcterms:created>
  <dcterms:modified xsi:type="dcterms:W3CDTF">2014-11-29T11:33:00Z</dcterms:modified>
</cp:coreProperties>
</file>